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2A1053">
        <w:rPr>
          <w:rFonts w:cs="Arial"/>
          <w:b/>
        </w:rPr>
        <w:t>DO</w:t>
      </w:r>
      <w:r w:rsidR="000D7C71" w:rsidRPr="002A1053">
        <w:rPr>
          <w:rFonts w:cs="Arial"/>
          <w:b/>
        </w:rPr>
        <w:t xml:space="preserve"> </w:t>
      </w:r>
      <w:r w:rsidR="00F473BE">
        <w:rPr>
          <w:rFonts w:cs="Arial"/>
          <w:b/>
        </w:rPr>
        <w:t>ODDZIAŁU PRZEDSZKOLNEGO</w:t>
      </w:r>
      <w:r w:rsidR="002A1053">
        <w:rPr>
          <w:rFonts w:cs="Arial"/>
          <w:b/>
        </w:rPr>
        <w:t xml:space="preserve"> </w:t>
      </w:r>
      <w:r w:rsidR="00460BAF" w:rsidRPr="002A1053">
        <w:rPr>
          <w:rFonts w:cs="Arial"/>
          <w:b/>
        </w:rPr>
        <w:t xml:space="preserve">PRZY </w:t>
      </w:r>
      <w:r w:rsidR="00F473BE">
        <w:rPr>
          <w:rFonts w:cs="Arial"/>
          <w:b/>
        </w:rPr>
        <w:t xml:space="preserve">SZKOLE PODSTAWOWEJ W </w:t>
      </w:r>
      <w:r w:rsidR="00460BAF" w:rsidRPr="002A1053">
        <w:rPr>
          <w:rFonts w:cs="Arial"/>
          <w:b/>
        </w:rPr>
        <w:t>ZESPOLE SZKÓŁ</w:t>
      </w:r>
      <w:r w:rsidR="002A1053">
        <w:rPr>
          <w:rFonts w:cs="Arial"/>
          <w:b/>
        </w:rPr>
        <w:t xml:space="preserve"> W WĄGLIKOWICACH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AD01C8">
        <w:rPr>
          <w:rFonts w:cs="Arial"/>
          <w:b/>
        </w:rPr>
        <w:t>24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D82C81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D82C81">
        <w:rPr>
          <w:rFonts w:eastAsia="Times New Roman" w:cstheme="minorHAnsi"/>
          <w:b/>
        </w:rPr>
        <w:lastRenderedPageBreak/>
        <w:t xml:space="preserve">LISTA WYBRANYCH </w:t>
      </w:r>
      <w:r w:rsidR="00460BAF">
        <w:rPr>
          <w:rFonts w:eastAsia="Times New Roman" w:cstheme="minorHAnsi"/>
          <w:b/>
        </w:rPr>
        <w:t>PRZEDSZKOLI</w:t>
      </w:r>
      <w:r w:rsidR="009E0355" w:rsidRPr="00D82C81">
        <w:rPr>
          <w:rFonts w:eastAsia="Times New Roman" w:cstheme="minorHAnsi"/>
          <w:b/>
        </w:rPr>
        <w:t xml:space="preserve"> </w:t>
      </w:r>
      <w:r w:rsidRPr="00D82C81">
        <w:rPr>
          <w:rFonts w:eastAsia="Times New Roman" w:cstheme="minorHAnsi"/>
          <w:b/>
        </w:rPr>
        <w:t>WEDŁUG KOLEJNOŚCI PREFERENCJI</w:t>
      </w:r>
      <w:r w:rsidR="00984306" w:rsidRPr="00D82C81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 xml:space="preserve">Nazwa i adres </w:t>
            </w:r>
            <w:r w:rsidR="00F96E2E">
              <w:rPr>
                <w:rFonts w:eastAsia="Times New Roman" w:cstheme="minorHAnsi"/>
                <w:spacing w:val="20"/>
                <w:lang w:eastAsia="pl-PL"/>
              </w:rPr>
              <w:t>placówki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kandydata w </w:t>
            </w:r>
            <w:r w:rsidRPr="009B6896">
              <w:rPr>
                <w:sz w:val="20"/>
                <w:szCs w:val="20"/>
              </w:rPr>
              <w:lastRenderedPageBreak/>
              <w:t>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</w:t>
      </w:r>
      <w:r w:rsidR="002A1053">
        <w:rPr>
          <w:rFonts w:cstheme="minorHAnsi"/>
          <w:sz w:val="20"/>
          <w:szCs w:val="20"/>
        </w:rPr>
        <w:t xml:space="preserve"> Zespół Szkół w Wąglikowicach, ul. Kościerska 8, 83-406 Wąglikowice, e-mail: </w:t>
      </w:r>
      <w:hyperlink r:id="rId8" w:history="1">
        <w:r w:rsidR="002A1053" w:rsidRPr="00504E04">
          <w:rPr>
            <w:rStyle w:val="Hipercze"/>
            <w:rFonts w:cstheme="minorHAnsi"/>
            <w:sz w:val="20"/>
            <w:szCs w:val="20"/>
          </w:rPr>
          <w:t>sp_wag@poczta.onet.pl</w:t>
        </w:r>
      </w:hyperlink>
      <w:r w:rsidR="002A1053">
        <w:rPr>
          <w:rFonts w:cstheme="minorHAnsi"/>
          <w:sz w:val="20"/>
          <w:szCs w:val="20"/>
        </w:rPr>
        <w:t>, tel./fax 586861223</w:t>
      </w:r>
      <w:r w:rsidRPr="00E616F8">
        <w:rPr>
          <w:rFonts w:cstheme="minorHAnsi"/>
          <w:color w:val="000000" w:themeColor="text1"/>
          <w:sz w:val="20"/>
          <w:szCs w:val="20"/>
        </w:rPr>
        <w:t>.</w:t>
      </w:r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email</w:t>
      </w:r>
      <w:r w:rsidR="002A1053">
        <w:rPr>
          <w:rFonts w:cstheme="minorHAnsi"/>
          <w:sz w:val="20"/>
          <w:szCs w:val="20"/>
        </w:rPr>
        <w:t>: iod@zswag.koscierzyna.pl</w:t>
      </w:r>
      <w:r w:rsidR="009C0BD1" w:rsidRPr="00E616F8">
        <w:rPr>
          <w:sz w:val="20"/>
          <w:szCs w:val="20"/>
        </w:rPr>
        <w:t xml:space="preserve"> </w:t>
      </w:r>
      <w:r w:rsidR="009C0BD1" w:rsidRPr="00E616F8">
        <w:rPr>
          <w:rFonts w:cstheme="minorHAnsi"/>
          <w:sz w:val="20"/>
          <w:szCs w:val="20"/>
        </w:rPr>
        <w:t xml:space="preserve">lub 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2A1053">
        <w:rPr>
          <w:rFonts w:asciiTheme="minorHAnsi" w:hAnsiTheme="minorHAnsi" w:cstheme="minorHAnsi"/>
          <w:sz w:val="20"/>
          <w:szCs w:val="20"/>
        </w:rPr>
        <w:t xml:space="preserve">do </w:t>
      </w:r>
      <w:r w:rsidR="002A1053" w:rsidRPr="002A1053">
        <w:rPr>
          <w:rFonts w:asciiTheme="minorHAnsi" w:hAnsiTheme="minorHAnsi" w:cstheme="minorHAnsi"/>
          <w:sz w:val="20"/>
          <w:szCs w:val="20"/>
        </w:rPr>
        <w:t>oddziału przedszkolnego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AD01C8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GoBack"/>
      <w:bookmarkEnd w:id="2"/>
      <w:r w:rsidRPr="00E616F8">
        <w:rPr>
          <w:rFonts w:asciiTheme="minorHAnsi" w:hAnsiTheme="minorHAnsi" w:cstheme="minorHAnsi"/>
          <w:sz w:val="20"/>
          <w:szCs w:val="20"/>
        </w:rPr>
        <w:t>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zapoznałem(am)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lastRenderedPageBreak/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B2269C">
      <w:footerReference w:type="default" r:id="rId9"/>
      <w:pgSz w:w="11906" w:h="16838"/>
      <w:pgMar w:top="567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5D" w:rsidRDefault="00B15E5D">
      <w:pPr>
        <w:spacing w:after="0" w:line="240" w:lineRule="auto"/>
      </w:pPr>
      <w:r>
        <w:separator/>
      </w:r>
    </w:p>
  </w:endnote>
  <w:endnote w:type="continuationSeparator" w:id="0">
    <w:p w:rsidR="00B15E5D" w:rsidRDefault="00B1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1C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1C8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5D" w:rsidRDefault="00B15E5D">
      <w:pPr>
        <w:spacing w:after="0" w:line="240" w:lineRule="auto"/>
      </w:pPr>
      <w:r>
        <w:separator/>
      </w:r>
    </w:p>
  </w:footnote>
  <w:footnote w:type="continuationSeparator" w:id="0">
    <w:p w:rsidR="00B15E5D" w:rsidRDefault="00B1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A1053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30E2E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3C48"/>
    <w:rsid w:val="0078447A"/>
    <w:rsid w:val="00785BF7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51E0E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D01C8"/>
    <w:rsid w:val="00B0568E"/>
    <w:rsid w:val="00B15268"/>
    <w:rsid w:val="00B15E5D"/>
    <w:rsid w:val="00B174FB"/>
    <w:rsid w:val="00B2269C"/>
    <w:rsid w:val="00B30A1F"/>
    <w:rsid w:val="00B37072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473BE"/>
    <w:rsid w:val="00F6046A"/>
    <w:rsid w:val="00F76441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12DC"/>
  <w15:docId w15:val="{3BE675FC-7C17-4790-BCA4-07E01EE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wag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2089</Words>
  <Characters>12536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Sławomir Grzyb</cp:lastModifiedBy>
  <cp:revision>7</cp:revision>
  <cp:lastPrinted>2022-02-28T12:15:00Z</cp:lastPrinted>
  <dcterms:created xsi:type="dcterms:W3CDTF">2020-02-10T09:28:00Z</dcterms:created>
  <dcterms:modified xsi:type="dcterms:W3CDTF">2024-02-13T14:13:00Z</dcterms:modified>
</cp:coreProperties>
</file>